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1948" w14:textId="1E230AFD" w:rsidR="005C0892" w:rsidRPr="009C03AE" w:rsidRDefault="00457DA1" w:rsidP="00BA1A80">
      <w:pPr>
        <w:spacing w:after="200" w:line="276" w:lineRule="auto"/>
        <w:rPr>
          <w:b/>
          <w:bCs/>
          <w:sz w:val="22"/>
          <w:szCs w:val="22"/>
        </w:rPr>
      </w:pPr>
      <w:r w:rsidRPr="009C03AE">
        <w:rPr>
          <w:b/>
          <w:bCs/>
          <w:sz w:val="32"/>
          <w:szCs w:val="32"/>
          <w:rtl/>
        </w:rPr>
        <w:t>نموذج وصف المقرر (</w:t>
      </w:r>
      <w:r w:rsidR="00DC77F2" w:rsidRPr="009C03AE">
        <w:rPr>
          <w:rFonts w:hint="cs"/>
          <w:b/>
          <w:bCs/>
          <w:sz w:val="32"/>
          <w:szCs w:val="32"/>
          <w:rtl/>
        </w:rPr>
        <w:t xml:space="preserve">قانون </w:t>
      </w:r>
      <w:r w:rsidR="00490904" w:rsidRPr="009C03AE">
        <w:rPr>
          <w:rFonts w:hint="cs"/>
          <w:b/>
          <w:bCs/>
          <w:sz w:val="32"/>
          <w:szCs w:val="32"/>
          <w:rtl/>
        </w:rPr>
        <w:t xml:space="preserve">العقوبات </w:t>
      </w:r>
      <w:r w:rsidR="00490904" w:rsidRPr="009C03AE">
        <w:rPr>
          <w:b/>
          <w:bCs/>
          <w:sz w:val="32"/>
          <w:szCs w:val="32"/>
          <w:rtl/>
        </w:rPr>
        <w:t>–</w:t>
      </w:r>
      <w:r w:rsidR="00490904" w:rsidRPr="009C03AE">
        <w:rPr>
          <w:rFonts w:hint="cs"/>
          <w:b/>
          <w:bCs/>
          <w:sz w:val="32"/>
          <w:szCs w:val="32"/>
          <w:rtl/>
        </w:rPr>
        <w:t xml:space="preserve"> القسم العام</w:t>
      </w:r>
      <w:r w:rsidRPr="009C03AE">
        <w:rPr>
          <w:b/>
          <w:bCs/>
          <w:sz w:val="32"/>
          <w:szCs w:val="32"/>
          <w:rtl/>
        </w:rPr>
        <w:t xml:space="preserve">) </w:t>
      </w:r>
    </w:p>
    <w:p w14:paraId="3BDF904F"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1DF77576"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0AB00689" w14:textId="77777777"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961F27B" w14:textId="77777777"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0A72B55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1E83"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92E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0EFC7A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21F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597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1E9CDC9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2072"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A522" w14:textId="533C6C8D" w:rsidR="005C0892" w:rsidRDefault="00490904" w:rsidP="00BA1A80">
            <w:r>
              <w:rPr>
                <w:rFonts w:hint="cs"/>
                <w:sz w:val="28"/>
                <w:szCs w:val="28"/>
                <w:rtl/>
              </w:rPr>
              <w:t xml:space="preserve">قانون العقوبات </w:t>
            </w:r>
            <w:r>
              <w:rPr>
                <w:sz w:val="28"/>
                <w:szCs w:val="28"/>
                <w:rtl/>
              </w:rPr>
              <w:t>–</w:t>
            </w:r>
            <w:r>
              <w:rPr>
                <w:rFonts w:hint="cs"/>
                <w:sz w:val="28"/>
                <w:szCs w:val="28"/>
                <w:rtl/>
              </w:rPr>
              <w:t xml:space="preserve"> القسم العام</w:t>
            </w:r>
          </w:p>
        </w:tc>
      </w:tr>
      <w:tr w:rsidR="005C0892" w14:paraId="6BE361B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ABDB"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B4F8" w14:textId="77777777" w:rsidR="005C0892" w:rsidRDefault="00457DA1" w:rsidP="00BA1A80">
            <w:r>
              <w:rPr>
                <w:sz w:val="28"/>
                <w:szCs w:val="28"/>
                <w:rtl/>
              </w:rPr>
              <w:t>حضوري</w:t>
            </w:r>
          </w:p>
        </w:tc>
      </w:tr>
      <w:tr w:rsidR="005C0892" w14:paraId="2586B6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F3D"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BE0C" w14:textId="77777777" w:rsidR="005C0892" w:rsidRDefault="00457DA1" w:rsidP="00BA1A80">
            <w:r>
              <w:rPr>
                <w:sz w:val="28"/>
                <w:szCs w:val="28"/>
                <w:rtl/>
              </w:rPr>
              <w:t xml:space="preserve">سنوي/ 2023-2024 </w:t>
            </w:r>
          </w:p>
        </w:tc>
      </w:tr>
      <w:tr w:rsidR="005C0892" w14:paraId="64CEFCC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8039"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E6B9" w14:textId="2B81CDF8" w:rsidR="005C0892" w:rsidRDefault="00490904" w:rsidP="00BA1A80">
            <w:r>
              <w:rPr>
                <w:rFonts w:hint="cs"/>
                <w:sz w:val="28"/>
                <w:szCs w:val="28"/>
                <w:rtl/>
              </w:rPr>
              <w:t>90</w:t>
            </w:r>
            <w:r w:rsidR="00457DA1">
              <w:rPr>
                <w:sz w:val="28"/>
                <w:szCs w:val="28"/>
                <w:rtl/>
              </w:rPr>
              <w:t xml:space="preserve"> ساعة </w:t>
            </w:r>
          </w:p>
        </w:tc>
      </w:tr>
      <w:tr w:rsidR="005C0892" w14:paraId="30A69EC6"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9F"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2837" w14:textId="77777777" w:rsidR="005C0892" w:rsidRDefault="007A2116" w:rsidP="00BA1A80">
            <w:pPr>
              <w:ind w:left="360"/>
            </w:pPr>
            <w:r>
              <w:rPr>
                <w:rFonts w:hint="cs"/>
                <w:sz w:val="28"/>
                <w:szCs w:val="28"/>
                <w:rtl/>
              </w:rPr>
              <w:t>17 / 4/ 2024</w:t>
            </w:r>
          </w:p>
        </w:tc>
      </w:tr>
      <w:tr w:rsidR="005C0892" w14:paraId="5C7A4849"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CEC7" w14:textId="77777777" w:rsidR="005C0892" w:rsidRDefault="00457DA1" w:rsidP="00BA1A80">
            <w:pPr>
              <w:numPr>
                <w:ilvl w:val="0"/>
                <w:numId w:val="1"/>
              </w:numPr>
              <w:tabs>
                <w:tab w:val="left" w:pos="0"/>
              </w:tabs>
              <w:ind w:left="360"/>
            </w:pPr>
            <w:r>
              <w:rPr>
                <w:sz w:val="28"/>
                <w:szCs w:val="28"/>
                <w:rtl/>
              </w:rPr>
              <w:t xml:space="preserve">أهداف </w:t>
            </w:r>
            <w:proofErr w:type="gramStart"/>
            <w:r>
              <w:rPr>
                <w:sz w:val="28"/>
                <w:szCs w:val="28"/>
                <w:rtl/>
              </w:rPr>
              <w:t>المقرر:-</w:t>
            </w:r>
            <w:proofErr w:type="gramEnd"/>
          </w:p>
        </w:tc>
      </w:tr>
      <w:tr w:rsidR="00490904" w14:paraId="191E96FC" w14:textId="77777777" w:rsidTr="004E138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tcPr>
          <w:p w14:paraId="5A3407DD" w14:textId="4A268698" w:rsidR="00490904" w:rsidRDefault="00490904" w:rsidP="00490904">
            <w:r>
              <w:rPr>
                <w:rFonts w:ascii="Simplified Arabic" w:eastAsia="Simplified Arabic" w:hAnsi="Simplified Arabic" w:cs="Simplified Arabic" w:hint="cs"/>
                <w:b/>
                <w:sz w:val="28"/>
                <w:szCs w:val="28"/>
                <w:rtl/>
              </w:rPr>
              <w:t xml:space="preserve">تتناول هذه المادة المبادئ العامة في قانون العقوبات، وهي قواعد عامة تنطبق على كل الجرائم المقررة في قانون العقوبات أو أغلبها، وتتعلق بنطاق تطبيق قانون العقوبات وتبحث في النظرية العامة للجريمة، وتتناول كذلك نظرية المسؤولية الجنائية، وتبحث أخيراً في نظرية الجزاء الجنائي. </w:t>
            </w:r>
          </w:p>
        </w:tc>
      </w:tr>
    </w:tbl>
    <w:p w14:paraId="4592F207" w14:textId="77777777" w:rsidR="005C0892" w:rsidRDefault="005C0892" w:rsidP="00BA1A80">
      <w:pPr>
        <w:widowControl w:val="0"/>
        <w:spacing w:line="276" w:lineRule="auto"/>
        <w:rPr>
          <w:sz w:val="28"/>
          <w:szCs w:val="28"/>
        </w:rPr>
      </w:pPr>
    </w:p>
    <w:tbl>
      <w:tblPr>
        <w:tblStyle w:val="a7"/>
        <w:bidiVisual/>
        <w:tblW w:w="10490"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795D0F6" w14:textId="77777777" w:rsidTr="00490904">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BE07"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490904" w14:paraId="5E0BFF7A" w14:textId="77777777" w:rsidTr="00490904">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0F019C42" w14:textId="77777777" w:rsidR="009C03AE" w:rsidRDefault="009C03AE" w:rsidP="009C03AE">
            <w:pPr>
              <w:ind w:left="75"/>
              <w:jc w:val="both"/>
              <w:rPr>
                <w:rFonts w:asciiTheme="majorBidi" w:hAnsiTheme="majorBidi" w:cstheme="majorBidi"/>
                <w:sz w:val="28"/>
                <w:szCs w:val="28"/>
                <w:rtl/>
              </w:rPr>
            </w:pPr>
            <w:r>
              <w:rPr>
                <w:rFonts w:asciiTheme="majorBidi" w:eastAsia="Simplified Arabic" w:hAnsiTheme="majorBidi" w:cstheme="majorBidi" w:hint="cs"/>
                <w:b/>
                <w:sz w:val="28"/>
                <w:szCs w:val="28"/>
                <w:rtl/>
              </w:rPr>
              <w:t>ي</w:t>
            </w:r>
            <w:r w:rsidR="00490904" w:rsidRPr="006E5B7D">
              <w:rPr>
                <w:rFonts w:asciiTheme="majorBidi" w:eastAsia="Simplified Arabic" w:hAnsiTheme="majorBidi" w:cstheme="majorBidi"/>
                <w:b/>
                <w:sz w:val="28"/>
                <w:szCs w:val="28"/>
                <w:rtl/>
              </w:rPr>
              <w:t xml:space="preserve">هدف إلى تعريف الطالب </w:t>
            </w:r>
            <w:r w:rsidR="00490904" w:rsidRPr="006E5B7D">
              <w:rPr>
                <w:rFonts w:asciiTheme="majorBidi" w:hAnsiTheme="majorBidi" w:cstheme="majorBidi"/>
                <w:sz w:val="28"/>
                <w:szCs w:val="28"/>
                <w:rtl/>
              </w:rPr>
              <w:t>ب</w:t>
            </w:r>
            <w:r>
              <w:rPr>
                <w:rFonts w:asciiTheme="majorBidi" w:hAnsiTheme="majorBidi" w:cstheme="majorBidi" w:hint="cs"/>
                <w:sz w:val="28"/>
                <w:szCs w:val="28"/>
                <w:rtl/>
              </w:rPr>
              <w:t>كل مما يأتي:</w:t>
            </w:r>
          </w:p>
          <w:p w14:paraId="483B648E" w14:textId="77777777" w:rsidR="009C03AE" w:rsidRDefault="00490904" w:rsidP="009C03AE">
            <w:pPr>
              <w:pStyle w:val="ab"/>
              <w:numPr>
                <w:ilvl w:val="0"/>
                <w:numId w:val="5"/>
              </w:numPr>
              <w:jc w:val="both"/>
              <w:rPr>
                <w:rFonts w:asciiTheme="majorBidi" w:hAnsiTheme="majorBidi" w:cstheme="majorBidi"/>
                <w:sz w:val="28"/>
                <w:szCs w:val="28"/>
              </w:rPr>
            </w:pPr>
            <w:r w:rsidRPr="009C03AE">
              <w:rPr>
                <w:rFonts w:asciiTheme="majorBidi" w:hAnsiTheme="majorBidi" w:cstheme="majorBidi"/>
                <w:sz w:val="28"/>
                <w:szCs w:val="28"/>
                <w:rtl/>
              </w:rPr>
              <w:t>مفهوم قانون العقوبات</w:t>
            </w:r>
            <w:r w:rsidRPr="009C03AE">
              <w:rPr>
                <w:rFonts w:asciiTheme="majorBidi" w:eastAsia="Simplified Arabic" w:hAnsiTheme="majorBidi" w:cstheme="majorBidi"/>
                <w:b/>
                <w:sz w:val="28"/>
                <w:szCs w:val="28"/>
                <w:rtl/>
              </w:rPr>
              <w:t xml:space="preserve"> </w:t>
            </w:r>
            <w:r w:rsidRPr="009C03AE">
              <w:rPr>
                <w:rFonts w:asciiTheme="majorBidi" w:hAnsiTheme="majorBidi" w:cstheme="majorBidi"/>
                <w:sz w:val="28"/>
                <w:szCs w:val="28"/>
                <w:rtl/>
              </w:rPr>
              <w:t>ومصدر هذا القانون ونطاق تطبيق قانون العقوبات من حيث الزمان</w:t>
            </w:r>
            <w:r w:rsidRPr="009C03AE">
              <w:rPr>
                <w:rFonts w:asciiTheme="majorBidi" w:eastAsia="Simplified Arabic" w:hAnsiTheme="majorBidi" w:cstheme="majorBidi"/>
                <w:b/>
                <w:sz w:val="28"/>
                <w:szCs w:val="28"/>
                <w:rtl/>
              </w:rPr>
              <w:t xml:space="preserve"> و</w:t>
            </w:r>
            <w:r w:rsidRPr="009C03AE">
              <w:rPr>
                <w:rFonts w:asciiTheme="majorBidi" w:hAnsiTheme="majorBidi" w:cstheme="majorBidi"/>
                <w:sz w:val="28"/>
                <w:szCs w:val="28"/>
                <w:rtl/>
              </w:rPr>
              <w:t>نطاق تطبيقه من حيث المكان</w:t>
            </w:r>
            <w:r w:rsidRPr="009C03AE">
              <w:rPr>
                <w:rFonts w:asciiTheme="majorBidi" w:eastAsia="Simplified Arabic" w:hAnsiTheme="majorBidi" w:cstheme="majorBidi"/>
                <w:b/>
                <w:sz w:val="28"/>
                <w:szCs w:val="28"/>
                <w:rtl/>
              </w:rPr>
              <w:t xml:space="preserve"> </w:t>
            </w:r>
            <w:r w:rsidRPr="009C03AE">
              <w:rPr>
                <w:rFonts w:asciiTheme="majorBidi" w:hAnsiTheme="majorBidi" w:cstheme="majorBidi"/>
                <w:sz w:val="28"/>
                <w:szCs w:val="28"/>
                <w:rtl/>
              </w:rPr>
              <w:t>ونطاق تطبيقه على الأشخاص وتسليم المجرمين</w:t>
            </w:r>
            <w:r w:rsidR="009C03AE">
              <w:rPr>
                <w:rFonts w:asciiTheme="majorBidi" w:hAnsiTheme="majorBidi" w:cstheme="majorBidi" w:hint="cs"/>
                <w:sz w:val="28"/>
                <w:szCs w:val="28"/>
                <w:rtl/>
              </w:rPr>
              <w:t>.</w:t>
            </w:r>
          </w:p>
          <w:p w14:paraId="0EE90AFA" w14:textId="77777777" w:rsidR="009C03AE" w:rsidRDefault="00490904" w:rsidP="009C03AE">
            <w:pPr>
              <w:pStyle w:val="ab"/>
              <w:numPr>
                <w:ilvl w:val="0"/>
                <w:numId w:val="5"/>
              </w:numPr>
              <w:jc w:val="both"/>
              <w:rPr>
                <w:rFonts w:asciiTheme="majorBidi" w:hAnsiTheme="majorBidi" w:cstheme="majorBidi"/>
                <w:sz w:val="28"/>
                <w:szCs w:val="28"/>
              </w:rPr>
            </w:pPr>
            <w:r w:rsidRPr="009C03AE">
              <w:rPr>
                <w:rFonts w:asciiTheme="majorBidi" w:hAnsiTheme="majorBidi" w:cstheme="majorBidi"/>
                <w:sz w:val="28"/>
                <w:szCs w:val="28"/>
                <w:rtl/>
              </w:rPr>
              <w:t>مفهوم الجريمة واركانها وصور ارتكاب الجريمة والشروع فيها والعقاب على الشروع</w:t>
            </w:r>
            <w:r w:rsidR="009C03AE">
              <w:rPr>
                <w:rFonts w:asciiTheme="majorBidi" w:hAnsiTheme="majorBidi" w:cstheme="majorBidi" w:hint="cs"/>
                <w:sz w:val="28"/>
                <w:szCs w:val="28"/>
                <w:rtl/>
              </w:rPr>
              <w:t>.</w:t>
            </w:r>
          </w:p>
          <w:p w14:paraId="1FBC5485" w14:textId="77777777" w:rsidR="009C03AE" w:rsidRDefault="00490904" w:rsidP="009C03AE">
            <w:pPr>
              <w:pStyle w:val="ab"/>
              <w:numPr>
                <w:ilvl w:val="0"/>
                <w:numId w:val="5"/>
              </w:numPr>
              <w:jc w:val="both"/>
              <w:rPr>
                <w:rFonts w:asciiTheme="majorBidi" w:hAnsiTheme="majorBidi" w:cstheme="majorBidi"/>
                <w:sz w:val="28"/>
                <w:szCs w:val="28"/>
              </w:rPr>
            </w:pPr>
            <w:r w:rsidRPr="009C03AE">
              <w:rPr>
                <w:rFonts w:asciiTheme="majorBidi" w:hAnsiTheme="majorBidi" w:cstheme="majorBidi"/>
                <w:sz w:val="28"/>
                <w:szCs w:val="28"/>
                <w:rtl/>
              </w:rPr>
              <w:t>مفهوم المساهمة في الجريمة سواءً كانت المساهمة أصلية أو تبعية وتأثير ظروف الجريمة على المساهمين فيها وأثر النتائج المحتملة في مسؤولية المساهمين في الجريمة</w:t>
            </w:r>
            <w:r w:rsidR="009C03AE">
              <w:rPr>
                <w:rFonts w:asciiTheme="majorBidi" w:hAnsiTheme="majorBidi" w:cstheme="majorBidi" w:hint="cs"/>
                <w:sz w:val="28"/>
                <w:szCs w:val="28"/>
                <w:rtl/>
              </w:rPr>
              <w:t>.</w:t>
            </w:r>
            <w:r w:rsidRPr="009C03AE">
              <w:rPr>
                <w:rFonts w:asciiTheme="majorBidi" w:hAnsiTheme="majorBidi" w:cstheme="majorBidi"/>
                <w:sz w:val="28"/>
                <w:szCs w:val="28"/>
                <w:rtl/>
              </w:rPr>
              <w:t xml:space="preserve"> </w:t>
            </w:r>
          </w:p>
          <w:p w14:paraId="154FF275" w14:textId="77777777" w:rsidR="009C03AE" w:rsidRDefault="00490904" w:rsidP="009C03AE">
            <w:pPr>
              <w:pStyle w:val="ab"/>
              <w:numPr>
                <w:ilvl w:val="0"/>
                <w:numId w:val="5"/>
              </w:numPr>
              <w:jc w:val="both"/>
              <w:rPr>
                <w:rFonts w:asciiTheme="majorBidi" w:hAnsiTheme="majorBidi" w:cstheme="majorBidi"/>
                <w:sz w:val="28"/>
                <w:szCs w:val="28"/>
              </w:rPr>
            </w:pPr>
            <w:r w:rsidRPr="009C03AE">
              <w:rPr>
                <w:rFonts w:asciiTheme="majorBidi" w:hAnsiTheme="majorBidi" w:cstheme="majorBidi"/>
                <w:sz w:val="28"/>
                <w:szCs w:val="28"/>
                <w:rtl/>
                <w:lang w:bidi="ar-IQ"/>
              </w:rPr>
              <w:t>القواعد العامة في أسباب الاباحة (أداء الواجب واستعمال الحق والدفاع الشرعي)</w:t>
            </w:r>
            <w:r w:rsidR="009C03AE">
              <w:rPr>
                <w:rFonts w:asciiTheme="majorBidi" w:hAnsiTheme="majorBidi" w:cstheme="majorBidi" w:hint="cs"/>
                <w:sz w:val="28"/>
                <w:szCs w:val="28"/>
                <w:rtl/>
                <w:lang w:bidi="ar-IQ"/>
              </w:rPr>
              <w:t>.</w:t>
            </w:r>
          </w:p>
          <w:p w14:paraId="44E225EE" w14:textId="77777777" w:rsidR="009C03AE" w:rsidRDefault="00490904" w:rsidP="009C03AE">
            <w:pPr>
              <w:pStyle w:val="ab"/>
              <w:numPr>
                <w:ilvl w:val="0"/>
                <w:numId w:val="5"/>
              </w:numPr>
              <w:jc w:val="both"/>
              <w:rPr>
                <w:rFonts w:asciiTheme="majorBidi" w:hAnsiTheme="majorBidi" w:cstheme="majorBidi"/>
                <w:sz w:val="28"/>
                <w:szCs w:val="28"/>
              </w:rPr>
            </w:pPr>
            <w:r w:rsidRPr="009C03AE">
              <w:rPr>
                <w:rFonts w:asciiTheme="majorBidi" w:hAnsiTheme="majorBidi" w:cstheme="majorBidi"/>
                <w:sz w:val="28"/>
                <w:szCs w:val="28"/>
                <w:rtl/>
                <w:lang w:bidi="ar-IQ"/>
              </w:rPr>
              <w:t xml:space="preserve">أنواع الجرائم من حيث جسامتها وطبيعتها وأنواع الجرائم من حيث ركنها المادي وركنها </w:t>
            </w:r>
            <w:proofErr w:type="spellStart"/>
            <w:r w:rsidRPr="009C03AE">
              <w:rPr>
                <w:rFonts w:asciiTheme="majorBidi" w:hAnsiTheme="majorBidi" w:cstheme="majorBidi"/>
                <w:sz w:val="28"/>
                <w:szCs w:val="28"/>
                <w:rtl/>
                <w:lang w:bidi="ar-IQ"/>
              </w:rPr>
              <w:t>الشرعي</w:t>
            </w:r>
            <w:r w:rsidR="009C03AE" w:rsidRPr="009C03AE">
              <w:rPr>
                <w:rFonts w:asciiTheme="majorBidi" w:hAnsiTheme="majorBidi" w:cstheme="majorBidi" w:hint="cs"/>
                <w:sz w:val="28"/>
                <w:szCs w:val="28"/>
                <w:rtl/>
                <w:lang w:bidi="ar-IQ"/>
              </w:rPr>
              <w:t>.</w:t>
            </w:r>
            <w:proofErr w:type="spellEnd"/>
          </w:p>
          <w:p w14:paraId="7478E178" w14:textId="77777777" w:rsidR="009C03AE" w:rsidRDefault="009C03AE" w:rsidP="009C03AE">
            <w:pPr>
              <w:pStyle w:val="ab"/>
              <w:numPr>
                <w:ilvl w:val="0"/>
                <w:numId w:val="5"/>
              </w:numPr>
              <w:jc w:val="both"/>
              <w:rPr>
                <w:rFonts w:asciiTheme="majorBidi" w:hAnsiTheme="majorBidi" w:cstheme="majorBidi"/>
                <w:sz w:val="28"/>
                <w:szCs w:val="28"/>
              </w:rPr>
            </w:pPr>
            <w:r>
              <w:rPr>
                <w:rFonts w:asciiTheme="majorBidi" w:hAnsiTheme="majorBidi" w:cstheme="majorBidi" w:hint="cs"/>
                <w:sz w:val="28"/>
                <w:szCs w:val="28"/>
                <w:rtl/>
                <w:lang w:bidi="ar-IQ"/>
              </w:rPr>
              <w:lastRenderedPageBreak/>
              <w:t xml:space="preserve">مفهوم </w:t>
            </w:r>
            <w:r w:rsidR="00490904" w:rsidRPr="009C03AE">
              <w:rPr>
                <w:rFonts w:asciiTheme="majorBidi" w:hAnsiTheme="majorBidi" w:cstheme="majorBidi"/>
                <w:sz w:val="28"/>
                <w:szCs w:val="28"/>
                <w:rtl/>
                <w:lang w:bidi="ar-IQ"/>
              </w:rPr>
              <w:t>المجرم وأساس المسؤولية الجنائية وكذلك سبب المسؤولية الجنائية وموانعها (الجنون أو عاهة في العقل والسكر أو التخدير والاكراه وحالة الضرورة وصغر السن) ومن ثم البحث في مخففات المسؤولية الجنائية</w:t>
            </w:r>
            <w:r>
              <w:rPr>
                <w:rFonts w:asciiTheme="majorBidi" w:hAnsiTheme="majorBidi" w:cstheme="majorBidi" w:hint="cs"/>
                <w:sz w:val="28"/>
                <w:szCs w:val="28"/>
                <w:rtl/>
                <w:lang w:bidi="ar-IQ"/>
              </w:rPr>
              <w:t>.</w:t>
            </w:r>
          </w:p>
          <w:p w14:paraId="48C8E528" w14:textId="3EB66AD7" w:rsidR="00490904" w:rsidRPr="009C03AE" w:rsidRDefault="009C03AE" w:rsidP="009C03AE">
            <w:pPr>
              <w:pStyle w:val="ab"/>
              <w:numPr>
                <w:ilvl w:val="0"/>
                <w:numId w:val="5"/>
              </w:numPr>
              <w:jc w:val="both"/>
              <w:rPr>
                <w:rFonts w:asciiTheme="majorBidi" w:hAnsiTheme="majorBidi" w:cstheme="majorBidi"/>
                <w:sz w:val="28"/>
                <w:szCs w:val="28"/>
              </w:rPr>
            </w:pPr>
            <w:r>
              <w:rPr>
                <w:rFonts w:asciiTheme="majorBidi" w:hAnsiTheme="majorBidi" w:cstheme="majorBidi" w:hint="cs"/>
                <w:sz w:val="28"/>
                <w:szCs w:val="28"/>
                <w:rtl/>
                <w:lang w:bidi="ar-IQ"/>
              </w:rPr>
              <w:t>ا</w:t>
            </w:r>
            <w:r w:rsidR="00490904" w:rsidRPr="009C03AE">
              <w:rPr>
                <w:rFonts w:asciiTheme="majorBidi" w:hAnsiTheme="majorBidi" w:cstheme="majorBidi"/>
                <w:sz w:val="28"/>
                <w:szCs w:val="28"/>
                <w:rtl/>
                <w:lang w:bidi="ar-IQ"/>
              </w:rPr>
              <w:t>لعقوبة من حيث مفهومها وأهدافها وأنواعها وتفريد</w:t>
            </w:r>
            <w:r>
              <w:rPr>
                <w:rFonts w:asciiTheme="majorBidi" w:hAnsiTheme="majorBidi" w:cstheme="majorBidi" w:hint="cs"/>
                <w:sz w:val="28"/>
                <w:szCs w:val="28"/>
                <w:rtl/>
                <w:lang w:bidi="ar-IQ"/>
              </w:rPr>
              <w:t>ها</w:t>
            </w:r>
            <w:r w:rsidR="00490904" w:rsidRPr="009C03AE">
              <w:rPr>
                <w:rFonts w:asciiTheme="majorBidi" w:hAnsiTheme="majorBidi" w:cstheme="majorBidi"/>
                <w:sz w:val="28"/>
                <w:szCs w:val="28"/>
                <w:rtl/>
                <w:lang w:bidi="ar-IQ"/>
              </w:rPr>
              <w:t>.</w:t>
            </w:r>
          </w:p>
        </w:tc>
      </w:tr>
      <w:tr w:rsidR="00490904" w14:paraId="6E39E64D" w14:textId="77777777" w:rsidTr="00490904">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42" w14:textId="77777777" w:rsidR="00490904" w:rsidRDefault="00490904" w:rsidP="00490904">
            <w:r>
              <w:rPr>
                <w:color w:val="000000"/>
                <w:sz w:val="28"/>
                <w:szCs w:val="28"/>
                <w:rtl/>
              </w:rPr>
              <w:lastRenderedPageBreak/>
              <w:t xml:space="preserve">ب </w:t>
            </w:r>
            <w:proofErr w:type="gramStart"/>
            <w:r>
              <w:rPr>
                <w:color w:val="000000"/>
                <w:sz w:val="28"/>
                <w:szCs w:val="28"/>
                <w:rtl/>
              </w:rPr>
              <w:t>-  الاهداف</w:t>
            </w:r>
            <w:proofErr w:type="gramEnd"/>
            <w:r>
              <w:rPr>
                <w:color w:val="000000"/>
                <w:sz w:val="28"/>
                <w:szCs w:val="28"/>
                <w:rtl/>
              </w:rPr>
              <w:t xml:space="preserve"> المهاراتية الخاصة بالمقرر</w:t>
            </w:r>
          </w:p>
          <w:p w14:paraId="0CC571E6" w14:textId="0F1BF9DE" w:rsidR="00490904" w:rsidRDefault="00490904" w:rsidP="00490904">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مهارة كيفية فهم النص</w:t>
            </w:r>
            <w:r>
              <w:rPr>
                <w:rFonts w:hint="cs"/>
                <w:color w:val="000000"/>
                <w:sz w:val="28"/>
                <w:szCs w:val="28"/>
                <w:rtl/>
              </w:rPr>
              <w:t>وص</w:t>
            </w:r>
            <w:r>
              <w:rPr>
                <w:color w:val="000000"/>
                <w:sz w:val="28"/>
                <w:szCs w:val="28"/>
                <w:rtl/>
              </w:rPr>
              <w:t xml:space="preserve"> القانوني</w:t>
            </w:r>
            <w:r>
              <w:rPr>
                <w:rFonts w:hint="cs"/>
                <w:color w:val="000000"/>
                <w:sz w:val="28"/>
                <w:szCs w:val="28"/>
                <w:rtl/>
              </w:rPr>
              <w:t>ة</w:t>
            </w:r>
            <w:r>
              <w:rPr>
                <w:color w:val="000000"/>
                <w:sz w:val="28"/>
                <w:szCs w:val="28"/>
                <w:rtl/>
              </w:rPr>
              <w:t xml:space="preserve"> في </w:t>
            </w:r>
            <w:r>
              <w:rPr>
                <w:rFonts w:hint="cs"/>
                <w:color w:val="000000"/>
                <w:sz w:val="28"/>
                <w:szCs w:val="28"/>
                <w:rtl/>
              </w:rPr>
              <w:t xml:space="preserve">التشريعات العقابية. </w:t>
            </w:r>
          </w:p>
          <w:p w14:paraId="0DAF47B2" w14:textId="24859BCD" w:rsidR="00490904" w:rsidRDefault="00490904" w:rsidP="00490904">
            <w:r>
              <w:rPr>
                <w:color w:val="000000"/>
                <w:sz w:val="28"/>
                <w:szCs w:val="28"/>
                <w:rtl/>
              </w:rPr>
              <w:t>2-تعليم الطالب مهارة</w:t>
            </w:r>
            <w:r>
              <w:rPr>
                <w:rFonts w:hint="cs"/>
                <w:color w:val="000000"/>
                <w:sz w:val="28"/>
                <w:szCs w:val="28"/>
                <w:rtl/>
              </w:rPr>
              <w:t xml:space="preserve"> المقارنة بين نصوص القانون في التشريعات العقابية.</w:t>
            </w:r>
          </w:p>
          <w:p w14:paraId="185E218D" w14:textId="53C2790E" w:rsidR="00490904" w:rsidRDefault="00490904" w:rsidP="00490904">
            <w:r>
              <w:rPr>
                <w:color w:val="000000"/>
                <w:sz w:val="28"/>
                <w:szCs w:val="28"/>
                <w:rtl/>
              </w:rPr>
              <w:t>3-</w:t>
            </w:r>
            <w:r>
              <w:rPr>
                <w:sz w:val="28"/>
                <w:szCs w:val="28"/>
                <w:rtl/>
              </w:rPr>
              <w:t xml:space="preserve"> تعليم الطالب مهارة الربط بين النص القانوني والو</w:t>
            </w:r>
            <w:r>
              <w:rPr>
                <w:rFonts w:hint="cs"/>
                <w:sz w:val="28"/>
                <w:szCs w:val="28"/>
                <w:rtl/>
              </w:rPr>
              <w:t>ا</w:t>
            </w:r>
            <w:r>
              <w:rPr>
                <w:sz w:val="28"/>
                <w:szCs w:val="28"/>
                <w:rtl/>
              </w:rPr>
              <w:t>ق</w:t>
            </w:r>
            <w:r>
              <w:rPr>
                <w:rFonts w:hint="cs"/>
                <w:sz w:val="28"/>
                <w:szCs w:val="28"/>
                <w:rtl/>
              </w:rPr>
              <w:t>ع</w:t>
            </w:r>
            <w:r>
              <w:rPr>
                <w:sz w:val="28"/>
                <w:szCs w:val="28"/>
                <w:rtl/>
              </w:rPr>
              <w:t xml:space="preserve"> </w:t>
            </w:r>
            <w:r>
              <w:rPr>
                <w:rFonts w:hint="cs"/>
                <w:sz w:val="28"/>
                <w:szCs w:val="28"/>
                <w:rtl/>
              </w:rPr>
              <w:t>و</w:t>
            </w:r>
            <w:r w:rsidR="009C03AE">
              <w:rPr>
                <w:rFonts w:hint="cs"/>
                <w:sz w:val="28"/>
                <w:szCs w:val="28"/>
                <w:rtl/>
              </w:rPr>
              <w:t xml:space="preserve">القدرة على </w:t>
            </w:r>
            <w:r>
              <w:rPr>
                <w:rFonts w:hint="cs"/>
                <w:sz w:val="28"/>
                <w:szCs w:val="28"/>
                <w:rtl/>
              </w:rPr>
              <w:t>تطبيق أحدهما على الأخرى.</w:t>
            </w:r>
            <w:r>
              <w:rPr>
                <w:rFonts w:hint="cs"/>
                <w:rtl/>
              </w:rPr>
              <w:t xml:space="preserve"> </w:t>
            </w:r>
          </w:p>
        </w:tc>
      </w:tr>
      <w:tr w:rsidR="00490904" w14:paraId="7A3C196C" w14:textId="77777777" w:rsidTr="00490904">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0E23" w14:textId="77777777" w:rsidR="00490904" w:rsidRDefault="00490904" w:rsidP="00490904">
            <w:r>
              <w:rPr>
                <w:color w:val="000000"/>
                <w:sz w:val="28"/>
                <w:szCs w:val="28"/>
                <w:rtl/>
              </w:rPr>
              <w:t>طرائق التعليم والتعلم</w:t>
            </w:r>
          </w:p>
        </w:tc>
      </w:tr>
      <w:tr w:rsidR="00490904" w14:paraId="3DC71471" w14:textId="77777777" w:rsidTr="00490904">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74D8" w14:textId="77777777" w:rsidR="009C03AE" w:rsidRDefault="009C03AE" w:rsidP="009C03AE">
            <w:pPr>
              <w:pStyle w:val="ab"/>
              <w:numPr>
                <w:ilvl w:val="0"/>
                <w:numId w:val="3"/>
              </w:numPr>
              <w:tabs>
                <w:tab w:val="left" w:pos="5516"/>
              </w:tabs>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المحاضرات الحضورية التفاعلية.</w:t>
            </w:r>
          </w:p>
          <w:p w14:paraId="270F575D" w14:textId="77777777" w:rsidR="009C03AE" w:rsidRDefault="009C03AE" w:rsidP="009C03AE">
            <w:pPr>
              <w:pStyle w:val="ab"/>
              <w:numPr>
                <w:ilvl w:val="0"/>
                <w:numId w:val="3"/>
              </w:numPr>
              <w:tabs>
                <w:tab w:val="left" w:pos="5516"/>
              </w:tabs>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استخدام الوسائل الالكترونية الحديثة في عرض مادة المحاضرة وتفاعل الطلبة معها.</w:t>
            </w:r>
          </w:p>
          <w:p w14:paraId="12975CE9" w14:textId="77777777" w:rsidR="009C03AE" w:rsidRDefault="009C03AE" w:rsidP="009C03AE">
            <w:pPr>
              <w:pStyle w:val="ab"/>
              <w:numPr>
                <w:ilvl w:val="0"/>
                <w:numId w:val="3"/>
              </w:numPr>
              <w:tabs>
                <w:tab w:val="left" w:pos="5516"/>
              </w:tabs>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الاعتماد على طريقة العصف الذهني في طرح الأفكار العلمية أثناء المحاضرة وتناول الإشكاليات التي تتضمنها بشكل يحفز الطالب على مناقشتها محاولة حلها.</w:t>
            </w:r>
          </w:p>
          <w:p w14:paraId="22B2BB45" w14:textId="53D40D1E" w:rsidR="00490904" w:rsidRDefault="009C03AE" w:rsidP="009C03AE">
            <w:r w:rsidRPr="006E5B7D">
              <w:rPr>
                <w:rFonts w:ascii="Simplified Arabic" w:eastAsia="Simplified Arabic" w:hAnsi="Simplified Arabic" w:cs="Simplified Arabic" w:hint="cs"/>
                <w:b/>
                <w:sz w:val="28"/>
                <w:szCs w:val="28"/>
                <w:rtl/>
              </w:rPr>
              <w:t>اعتماد الطريقة التفاعلية المشتركة بين الطالب والأستاذ في تناول موضوع المحاضرة.</w:t>
            </w:r>
          </w:p>
        </w:tc>
      </w:tr>
      <w:tr w:rsidR="00490904" w14:paraId="47BD98C2" w14:textId="77777777" w:rsidTr="00490904">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CBE" w14:textId="77777777" w:rsidR="00490904" w:rsidRDefault="00490904" w:rsidP="00490904">
            <w:r>
              <w:rPr>
                <w:color w:val="000000"/>
                <w:sz w:val="28"/>
                <w:szCs w:val="28"/>
                <w:rtl/>
              </w:rPr>
              <w:t>طرائق التقييم</w:t>
            </w:r>
          </w:p>
        </w:tc>
      </w:tr>
      <w:tr w:rsidR="00490904" w14:paraId="6252CE45" w14:textId="77777777" w:rsidTr="00490904">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2C1C" w14:textId="30599EB1" w:rsidR="00490904" w:rsidRDefault="00490904" w:rsidP="00490904">
            <w:r>
              <w:rPr>
                <w:color w:val="000000"/>
                <w:sz w:val="28"/>
                <w:szCs w:val="28"/>
                <w:rtl/>
              </w:rPr>
              <w:t>-</w:t>
            </w:r>
            <w:r w:rsidR="009C03AE">
              <w:rPr>
                <w:rFonts w:hint="cs"/>
                <w:color w:val="000000"/>
                <w:sz w:val="28"/>
                <w:szCs w:val="28"/>
                <w:rtl/>
              </w:rPr>
              <w:t xml:space="preserve"> </w:t>
            </w:r>
            <w:r>
              <w:rPr>
                <w:color w:val="000000"/>
                <w:sz w:val="28"/>
                <w:szCs w:val="28"/>
                <w:rtl/>
              </w:rPr>
              <w:t xml:space="preserve">الاختبار الشفوي </w:t>
            </w:r>
          </w:p>
          <w:p w14:paraId="689AFBA5" w14:textId="62B0B697" w:rsidR="00490904" w:rsidRDefault="00490904" w:rsidP="00490904">
            <w:r>
              <w:rPr>
                <w:color w:val="000000"/>
                <w:sz w:val="28"/>
                <w:szCs w:val="28"/>
                <w:rtl/>
              </w:rPr>
              <w:t>-</w:t>
            </w:r>
            <w:r w:rsidR="009C03AE">
              <w:rPr>
                <w:rFonts w:hint="cs"/>
                <w:color w:val="000000"/>
                <w:sz w:val="28"/>
                <w:szCs w:val="28"/>
                <w:rtl/>
              </w:rPr>
              <w:t xml:space="preserve"> </w:t>
            </w:r>
            <w:r>
              <w:rPr>
                <w:color w:val="000000"/>
                <w:sz w:val="28"/>
                <w:szCs w:val="28"/>
                <w:rtl/>
              </w:rPr>
              <w:t xml:space="preserve">الاختبار التحريري </w:t>
            </w:r>
          </w:p>
          <w:p w14:paraId="1CB4E21A" w14:textId="79C70250" w:rsidR="00490904" w:rsidRDefault="009C03AE" w:rsidP="00490904">
            <w:r>
              <w:rPr>
                <w:rFonts w:hint="cs"/>
                <w:color w:val="000000"/>
                <w:sz w:val="28"/>
                <w:szCs w:val="28"/>
                <w:rtl/>
              </w:rPr>
              <w:t xml:space="preserve">- </w:t>
            </w:r>
            <w:r w:rsidR="00490904">
              <w:rPr>
                <w:rFonts w:hint="cs"/>
                <w:color w:val="000000"/>
                <w:sz w:val="28"/>
                <w:szCs w:val="28"/>
                <w:rtl/>
              </w:rPr>
              <w:t>المشاركة بالمحاضرة</w:t>
            </w:r>
          </w:p>
        </w:tc>
      </w:tr>
      <w:tr w:rsidR="00490904" w14:paraId="66BEA38F" w14:textId="77777777" w:rsidTr="00490904">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0A34" w14:textId="77777777" w:rsidR="00490904" w:rsidRDefault="00490904" w:rsidP="00490904">
            <w:r>
              <w:rPr>
                <w:color w:val="000000"/>
                <w:sz w:val="28"/>
                <w:szCs w:val="28"/>
                <w:rtl/>
              </w:rPr>
              <w:t>ج- الاهداف الوجدانية والقيمية</w:t>
            </w:r>
          </w:p>
          <w:p w14:paraId="6B543E43" w14:textId="77777777" w:rsidR="00490904" w:rsidRDefault="00490904" w:rsidP="00490904">
            <w:r>
              <w:rPr>
                <w:color w:val="000000"/>
                <w:sz w:val="28"/>
                <w:szCs w:val="28"/>
                <w:rtl/>
              </w:rPr>
              <w:t>ج1-</w:t>
            </w:r>
            <w:r>
              <w:rPr>
                <w:sz w:val="28"/>
                <w:szCs w:val="28"/>
                <w:rtl/>
              </w:rPr>
              <w:t xml:space="preserve">تعليم الطلبة </w:t>
            </w:r>
            <w:r>
              <w:rPr>
                <w:rFonts w:hint="cs"/>
                <w:sz w:val="28"/>
                <w:szCs w:val="28"/>
                <w:rtl/>
              </w:rPr>
              <w:t xml:space="preserve">مهارة </w:t>
            </w:r>
            <w:proofErr w:type="gramStart"/>
            <w:r>
              <w:rPr>
                <w:rFonts w:hint="cs"/>
                <w:sz w:val="28"/>
                <w:szCs w:val="28"/>
                <w:rtl/>
              </w:rPr>
              <w:t xml:space="preserve">المناقشة </w:t>
            </w:r>
            <w:r>
              <w:rPr>
                <w:sz w:val="28"/>
                <w:szCs w:val="28"/>
                <w:rtl/>
              </w:rPr>
              <w:t xml:space="preserve"> .</w:t>
            </w:r>
            <w:proofErr w:type="gramEnd"/>
          </w:p>
          <w:p w14:paraId="19E57439" w14:textId="77777777" w:rsidR="00490904" w:rsidRDefault="00490904" w:rsidP="00490904">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14:paraId="12A86722" w14:textId="77777777" w:rsidR="00490904" w:rsidRDefault="00490904" w:rsidP="00490904">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14:paraId="61892E35" w14:textId="77777777" w:rsidR="00490904" w:rsidRDefault="00490904" w:rsidP="00490904">
            <w:pPr>
              <w:ind w:left="612"/>
              <w:rPr>
                <w:color w:val="000000"/>
                <w:sz w:val="28"/>
                <w:szCs w:val="28"/>
              </w:rPr>
            </w:pPr>
          </w:p>
        </w:tc>
      </w:tr>
      <w:tr w:rsidR="00490904" w14:paraId="5097512F" w14:textId="77777777" w:rsidTr="00490904">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8BE7" w14:textId="77777777" w:rsidR="00490904" w:rsidRDefault="00490904" w:rsidP="00490904">
            <w:r>
              <w:rPr>
                <w:color w:val="000000"/>
                <w:sz w:val="28"/>
                <w:szCs w:val="28"/>
                <w:rtl/>
              </w:rPr>
              <w:t>طرائق التعليم والتعلم</w:t>
            </w:r>
            <w:r>
              <w:rPr>
                <w:sz w:val="28"/>
                <w:szCs w:val="28"/>
              </w:rPr>
              <w:t xml:space="preserve">  </w:t>
            </w:r>
          </w:p>
          <w:p w14:paraId="1624E66D" w14:textId="77777777" w:rsidR="00490904" w:rsidRDefault="00490904" w:rsidP="00490904">
            <w:r>
              <w:rPr>
                <w:sz w:val="28"/>
                <w:szCs w:val="28"/>
                <w:rtl/>
              </w:rPr>
              <w:t xml:space="preserve">المحاضرات اليومية  </w:t>
            </w:r>
          </w:p>
          <w:p w14:paraId="20A89E58" w14:textId="77777777" w:rsidR="00490904" w:rsidRDefault="00490904" w:rsidP="00490904">
            <w:r>
              <w:rPr>
                <w:sz w:val="28"/>
                <w:szCs w:val="28"/>
                <w:rtl/>
              </w:rPr>
              <w:t xml:space="preserve">طرح الاسئلة اثناء المحاضرة  </w:t>
            </w:r>
          </w:p>
          <w:p w14:paraId="4EB7F1E2" w14:textId="77777777" w:rsidR="009C03AE" w:rsidRDefault="00490904" w:rsidP="00490904">
            <w:pPr>
              <w:rPr>
                <w:sz w:val="28"/>
                <w:szCs w:val="28"/>
                <w:rtl/>
              </w:rPr>
            </w:pPr>
            <w:r>
              <w:rPr>
                <w:rFonts w:hint="cs"/>
                <w:sz w:val="28"/>
                <w:szCs w:val="28"/>
                <w:rtl/>
              </w:rPr>
              <w:t>استخدام القلم والسبورة الاعتيادية</w:t>
            </w:r>
          </w:p>
          <w:p w14:paraId="7FCF5907" w14:textId="60D3AEB6" w:rsidR="00490904" w:rsidRDefault="009C03AE" w:rsidP="00490904">
            <w:r>
              <w:rPr>
                <w:rFonts w:hint="cs"/>
                <w:sz w:val="28"/>
                <w:szCs w:val="28"/>
                <w:rtl/>
              </w:rPr>
              <w:t>استخدام طريقة العرض الالكتروني</w:t>
            </w:r>
            <w:r w:rsidR="00490904">
              <w:rPr>
                <w:rFonts w:hint="cs"/>
                <w:sz w:val="28"/>
                <w:szCs w:val="28"/>
                <w:rtl/>
              </w:rPr>
              <w:t xml:space="preserve"> </w:t>
            </w:r>
            <w:r w:rsidR="00490904">
              <w:rPr>
                <w:sz w:val="28"/>
                <w:szCs w:val="28"/>
                <w:rtl/>
              </w:rPr>
              <w:t xml:space="preserve"> </w:t>
            </w:r>
          </w:p>
        </w:tc>
      </w:tr>
      <w:tr w:rsidR="00490904" w14:paraId="3597F34D" w14:textId="77777777" w:rsidTr="00490904">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6ACA" w14:textId="77777777" w:rsidR="00490904" w:rsidRDefault="00490904" w:rsidP="00490904">
            <w:r>
              <w:rPr>
                <w:color w:val="000000"/>
                <w:sz w:val="28"/>
                <w:szCs w:val="28"/>
                <w:rtl/>
              </w:rPr>
              <w:t>طرائق التقييم</w:t>
            </w:r>
            <w:r>
              <w:rPr>
                <w:sz w:val="28"/>
                <w:szCs w:val="28"/>
              </w:rPr>
              <w:t xml:space="preserve">  </w:t>
            </w:r>
          </w:p>
          <w:p w14:paraId="5597A4BE" w14:textId="590BCBF0" w:rsidR="00490904" w:rsidRDefault="00490904" w:rsidP="00490904">
            <w:r>
              <w:rPr>
                <w:sz w:val="28"/>
                <w:szCs w:val="28"/>
                <w:rtl/>
              </w:rPr>
              <w:t xml:space="preserve"> الاختبارات التحريرية </w:t>
            </w:r>
            <w:proofErr w:type="gramStart"/>
            <w:r>
              <w:rPr>
                <w:sz w:val="28"/>
                <w:szCs w:val="28"/>
                <w:rtl/>
              </w:rPr>
              <w:t>واليومية  واختبارات</w:t>
            </w:r>
            <w:proofErr w:type="gramEnd"/>
            <w:r>
              <w:rPr>
                <w:sz w:val="28"/>
                <w:szCs w:val="28"/>
                <w:rtl/>
              </w:rPr>
              <w:t xml:space="preserve"> مفاجئة </w:t>
            </w:r>
            <w:r w:rsidR="009C03AE">
              <w:rPr>
                <w:rFonts w:hint="cs"/>
                <w:sz w:val="28"/>
                <w:szCs w:val="28"/>
                <w:rtl/>
              </w:rPr>
              <w:t>والاختبارات الشفوية</w:t>
            </w:r>
          </w:p>
        </w:tc>
      </w:tr>
      <w:tr w:rsidR="00490904" w14:paraId="020C5E13" w14:textId="77777777" w:rsidTr="00490904">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A87E" w14:textId="77777777" w:rsidR="00490904" w:rsidRDefault="00490904" w:rsidP="00490904">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14:paraId="2115A33F" w14:textId="77777777" w:rsidR="00490904" w:rsidRDefault="00490904" w:rsidP="00490904">
            <w:r>
              <w:rPr>
                <w:color w:val="000000"/>
                <w:sz w:val="28"/>
                <w:szCs w:val="28"/>
                <w:rtl/>
              </w:rPr>
              <w:t>1-</w:t>
            </w:r>
            <w:r>
              <w:rPr>
                <w:sz w:val="28"/>
                <w:szCs w:val="28"/>
                <w:rtl/>
              </w:rPr>
              <w:t>تعل</w:t>
            </w:r>
            <w:r>
              <w:rPr>
                <w:rFonts w:hint="cs"/>
                <w:sz w:val="28"/>
                <w:szCs w:val="28"/>
                <w:rtl/>
              </w:rPr>
              <w:t>ي</w:t>
            </w:r>
            <w:r>
              <w:rPr>
                <w:sz w:val="28"/>
                <w:szCs w:val="28"/>
                <w:rtl/>
              </w:rPr>
              <w:t xml:space="preserve">م الطلبة النظريات العامة وكيفية تطبيقها على الجزئيات في النص القانوني </w:t>
            </w:r>
          </w:p>
          <w:p w14:paraId="56246793" w14:textId="77777777" w:rsidR="00490904" w:rsidRDefault="00490904" w:rsidP="00490904">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DA65B60" w14:textId="77777777" w:rsidR="00490904" w:rsidRDefault="00490904" w:rsidP="00490904">
            <w:r>
              <w:rPr>
                <w:color w:val="000000"/>
                <w:sz w:val="28"/>
                <w:szCs w:val="28"/>
                <w:rtl/>
              </w:rPr>
              <w:t>3-</w:t>
            </w:r>
            <w:r>
              <w:rPr>
                <w:sz w:val="28"/>
                <w:szCs w:val="28"/>
                <w:rtl/>
              </w:rPr>
              <w:t xml:space="preserve">تعزيز ثقة الطلبة في التعبير عن الرأي القانوني وبشكل موضوعي </w:t>
            </w:r>
          </w:p>
        </w:tc>
      </w:tr>
    </w:tbl>
    <w:p w14:paraId="2F81BD78" w14:textId="77777777" w:rsidR="005C0892" w:rsidRDefault="005C0892" w:rsidP="00BA1A80">
      <w:pPr>
        <w:spacing w:after="200" w:line="276" w:lineRule="auto"/>
        <w:rPr>
          <w:sz w:val="28"/>
          <w:szCs w:val="28"/>
          <w:rtl/>
        </w:rPr>
      </w:pPr>
    </w:p>
    <w:tbl>
      <w:tblPr>
        <w:tblStyle w:val="a8"/>
        <w:bidiVisual/>
        <w:tblW w:w="10187"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F6F86DC" w14:textId="77777777" w:rsidTr="009C03AE">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4E71C6" w14:textId="77777777" w:rsidR="005C0892" w:rsidRDefault="00457DA1" w:rsidP="00BA1A80">
            <w:pPr>
              <w:tabs>
                <w:tab w:val="left" w:pos="792"/>
              </w:tabs>
            </w:pPr>
            <w:r>
              <w:rPr>
                <w:color w:val="000000"/>
                <w:sz w:val="28"/>
                <w:szCs w:val="28"/>
                <w:rtl/>
              </w:rPr>
              <w:t>10-بنية المقرر</w:t>
            </w:r>
          </w:p>
        </w:tc>
      </w:tr>
      <w:tr w:rsidR="005C0892" w14:paraId="4070F747" w14:textId="77777777" w:rsidTr="009C03AE">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55CE" w14:textId="77777777" w:rsidR="005C0892" w:rsidRDefault="00457DA1" w:rsidP="00BA1A80">
            <w:r>
              <w:rPr>
                <w:color w:val="000000"/>
                <w:sz w:val="28"/>
                <w:szCs w:val="28"/>
                <w:rtl/>
              </w:rPr>
              <w:lastRenderedPageBreak/>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75EF"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3135"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A0DC"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F343"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14ED" w14:textId="77777777" w:rsidR="005C0892" w:rsidRDefault="005C0892" w:rsidP="00BA1A80">
            <w:pPr>
              <w:rPr>
                <w:color w:val="000000"/>
                <w:sz w:val="28"/>
                <w:szCs w:val="28"/>
              </w:rPr>
            </w:pPr>
          </w:p>
          <w:p w14:paraId="2D259BCB" w14:textId="77777777" w:rsidR="005C0892" w:rsidRDefault="00457DA1" w:rsidP="00BA1A80">
            <w:r>
              <w:rPr>
                <w:color w:val="000000"/>
                <w:sz w:val="28"/>
                <w:szCs w:val="28"/>
                <w:rtl/>
              </w:rPr>
              <w:t>طريقة التقييم</w:t>
            </w:r>
          </w:p>
          <w:p w14:paraId="16D69078" w14:textId="77777777" w:rsidR="005C0892" w:rsidRDefault="005C0892" w:rsidP="00BA1A80">
            <w:pPr>
              <w:rPr>
                <w:sz w:val="28"/>
                <w:szCs w:val="28"/>
              </w:rPr>
            </w:pPr>
          </w:p>
        </w:tc>
      </w:tr>
      <w:tr w:rsidR="009C03AE" w14:paraId="6E8D67E1" w14:textId="77777777" w:rsidTr="009C03AE">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34A9" w14:textId="77777777" w:rsidR="009C03AE" w:rsidRDefault="009C03AE" w:rsidP="009C03AE">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761" w14:textId="4F89875C" w:rsidR="009C03AE" w:rsidRDefault="009C03AE" w:rsidP="009C03AE">
            <w:pPr>
              <w:tabs>
                <w:tab w:val="left" w:pos="642"/>
              </w:tabs>
            </w:pPr>
            <w:r>
              <w:rPr>
                <w:rFonts w:hint="cs"/>
                <w:color w:val="000000"/>
                <w:sz w:val="28"/>
                <w:szCs w:val="28"/>
                <w:rtl/>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7DB1DE" w14:textId="3D747C96" w:rsidR="009C03AE" w:rsidRDefault="009C03AE" w:rsidP="009C03AE">
            <w:pPr>
              <w:tabs>
                <w:tab w:val="left" w:pos="642"/>
              </w:tabs>
            </w:pPr>
            <w:r>
              <w:rPr>
                <w:rFonts w:hint="cs"/>
                <w:color w:val="000000"/>
                <w:sz w:val="28"/>
                <w:szCs w:val="28"/>
                <w:rtl/>
              </w:rPr>
              <w:t xml:space="preserve">جعل طلبة قادرين على فهم تطور قانون العقوبات ونطاق تطبيقه ومن النظرية العامة للجريمة والمسؤولية الجنائية والعقوبة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D4C05" w14:textId="48F401F4"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التعريف بقانون العقوبات</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267"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80F1" w14:textId="77777777" w:rsidR="009C03AE" w:rsidRPr="00EE4316" w:rsidRDefault="009C03AE" w:rsidP="009C03AE">
            <w:pPr>
              <w:tabs>
                <w:tab w:val="left" w:pos="642"/>
              </w:tabs>
              <w:rPr>
                <w:b/>
                <w:bCs/>
              </w:rPr>
            </w:pPr>
            <w:r w:rsidRPr="00EE4316">
              <w:rPr>
                <w:b/>
                <w:bCs/>
                <w:sz w:val="24"/>
                <w:szCs w:val="24"/>
                <w:rtl/>
              </w:rPr>
              <w:t xml:space="preserve">الاختبار اليومي والشهري  </w:t>
            </w:r>
          </w:p>
        </w:tc>
      </w:tr>
      <w:tr w:rsidR="009C03AE" w14:paraId="54FB4EBA" w14:textId="77777777" w:rsidTr="009C03AE">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03C5" w14:textId="77777777" w:rsidR="009C03AE" w:rsidRDefault="009C03AE" w:rsidP="009C03AE">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7F18" w14:textId="1E4E1E7C"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70F0B673"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9447FF" w14:textId="7F2E93AF"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مصدر قانون العقوبات</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E2F9"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C0E" w14:textId="77777777" w:rsidR="009C03AE" w:rsidRPr="00EE4316" w:rsidRDefault="009C03AE" w:rsidP="009C03AE">
            <w:pPr>
              <w:tabs>
                <w:tab w:val="left" w:pos="642"/>
              </w:tabs>
              <w:rPr>
                <w:b/>
                <w:bCs/>
                <w:sz w:val="24"/>
                <w:szCs w:val="24"/>
              </w:rPr>
            </w:pPr>
            <w:r w:rsidRPr="00EE4316">
              <w:rPr>
                <w:b/>
                <w:bCs/>
                <w:sz w:val="24"/>
                <w:szCs w:val="24"/>
                <w:rtl/>
              </w:rPr>
              <w:t xml:space="preserve">الاختبار اليومي والشهري  </w:t>
            </w:r>
          </w:p>
        </w:tc>
      </w:tr>
      <w:tr w:rsidR="009C03AE" w14:paraId="3A4D4909" w14:textId="77777777" w:rsidTr="009C03AE">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2956" w14:textId="77777777" w:rsidR="009C03AE" w:rsidRDefault="009C03AE" w:rsidP="009C03AE">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411" w14:textId="78134986"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6F0B497B"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0EF6E3" w14:textId="37DE8E1C"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نطاق تطبيق قانون العقوبات من حيث الزمان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180B"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C9A" w14:textId="77777777" w:rsidR="009C03AE" w:rsidRPr="00EE4316" w:rsidRDefault="009C03AE" w:rsidP="009C03AE">
            <w:pPr>
              <w:tabs>
                <w:tab w:val="left" w:pos="642"/>
              </w:tabs>
              <w:rPr>
                <w:b/>
                <w:bCs/>
                <w:sz w:val="24"/>
                <w:szCs w:val="24"/>
              </w:rPr>
            </w:pPr>
            <w:r w:rsidRPr="00EE4316">
              <w:rPr>
                <w:b/>
                <w:bCs/>
                <w:sz w:val="24"/>
                <w:szCs w:val="24"/>
                <w:rtl/>
              </w:rPr>
              <w:t xml:space="preserve">الاختبار اليومي والشهري  </w:t>
            </w:r>
          </w:p>
        </w:tc>
      </w:tr>
      <w:tr w:rsidR="009C03AE" w14:paraId="1135EA8F"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B6FC" w14:textId="77777777" w:rsidR="009C03AE" w:rsidRDefault="009C03AE" w:rsidP="009C03AE">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BDC8" w14:textId="58E3F40E"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7704927F"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75011C" w14:textId="15A5C9C2"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نطاق تطبيق قانون العقوبات من حيث المكان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4318"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EB33" w14:textId="77777777" w:rsidR="009C03AE" w:rsidRPr="00EE4316" w:rsidRDefault="009C03AE" w:rsidP="009C03AE">
            <w:pPr>
              <w:tabs>
                <w:tab w:val="left" w:pos="642"/>
              </w:tabs>
              <w:rPr>
                <w:b/>
                <w:bCs/>
                <w:sz w:val="24"/>
                <w:szCs w:val="24"/>
              </w:rPr>
            </w:pPr>
            <w:r w:rsidRPr="00EE4316">
              <w:rPr>
                <w:b/>
                <w:bCs/>
                <w:sz w:val="24"/>
                <w:szCs w:val="24"/>
                <w:rtl/>
              </w:rPr>
              <w:t xml:space="preserve">الاختبار اليومي والشهري  </w:t>
            </w:r>
          </w:p>
        </w:tc>
      </w:tr>
      <w:tr w:rsidR="009C03AE" w14:paraId="3A723AA9"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1A0F" w14:textId="77777777" w:rsidR="009C03AE" w:rsidRDefault="009C03AE" w:rsidP="009C03AE">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8E6F" w14:textId="4932F912"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621D221F"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2EB63" w14:textId="08DDFC4C"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نطاق تطبيق قانون العقوبات على الأشخاص وتسليم المجرمين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C8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0C219D"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718286EB"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28D4" w14:textId="77777777" w:rsidR="009C03AE" w:rsidRDefault="009C03AE" w:rsidP="009C03AE">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3924" w14:textId="22A57DEB"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2544D1AD"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2CAB25" w14:textId="65743EEF"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مفهوم الجريمة واركانها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75A"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A8B6A87"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6D91AE3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E952" w14:textId="77777777" w:rsidR="009C03AE" w:rsidRDefault="009C03AE" w:rsidP="009C03AE">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C3AF" w14:textId="3ED10340" w:rsidR="009C03AE" w:rsidRDefault="009C03AE" w:rsidP="009C03AE">
            <w:pPr>
              <w:tabs>
                <w:tab w:val="left" w:pos="642"/>
              </w:tabs>
            </w:pPr>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4964E2B2"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59A380" w14:textId="76843D17"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صور ارتكاب الجريمة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15E"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F25AC8"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5D0B27C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5C7" w14:textId="77777777" w:rsidR="009C03AE" w:rsidRDefault="009C03AE" w:rsidP="009C03AE">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BCC4" w14:textId="265B0000"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7F426AE3"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0B95CE" w14:textId="141B00BB"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الشروع في الجريمة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5C0"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4F5EB"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1EAD1781"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59A9" w14:textId="77777777" w:rsidR="009C03AE" w:rsidRDefault="009C03AE" w:rsidP="009C03AE">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3BD" w14:textId="751D74CC"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529D1E1B"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98C07B" w14:textId="3FD53D2F"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عقاب الشروع في الجريمة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243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045E94"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7DE92A8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B21" w14:textId="77777777" w:rsidR="009C03AE" w:rsidRDefault="009C03AE" w:rsidP="009C03AE">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C4D4" w14:textId="2E408520"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4900CBF6"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9D7921" w14:textId="732AED86"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 xml:space="preserve">مفهوم المساهمة في الجريمة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BBE2"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009F39"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527E1DE"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F25B" w14:textId="77777777" w:rsidR="009C03AE" w:rsidRDefault="009C03AE" w:rsidP="009C03AE">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192" w14:textId="32EDE4C9" w:rsidR="009C03AE" w:rsidRDefault="009C03AE" w:rsidP="009C03AE">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14:paraId="1EF6A944" w14:textId="77777777" w:rsidR="009C03AE" w:rsidRDefault="009C03AE" w:rsidP="009C03AE"/>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77C84667" w14:textId="4EC41543"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 xml:space="preserve">المساهمة الاصلية في الجريمة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941E02B"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4F41AA1C"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5E810146"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D87F" w14:textId="77777777" w:rsidR="009C03AE" w:rsidRDefault="009C03AE" w:rsidP="009C03AE">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4F4E2141" w14:textId="443011E5" w:rsidR="009C03AE" w:rsidRDefault="009C03AE" w:rsidP="009C03AE">
            <w:r>
              <w:rPr>
                <w:rFonts w:hint="cs"/>
                <w:color w:val="000000"/>
                <w:sz w:val="28"/>
                <w:szCs w:val="28"/>
                <w:rtl/>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35E9F65" w14:textId="77777777" w:rsidR="009C03AE" w:rsidRDefault="009C03AE" w:rsidP="009C03AE"/>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015A4EE" w14:textId="21780771"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 xml:space="preserve">المساهمة التبعية في الجريمة </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96523FD"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8227F77" w14:textId="77777777" w:rsidR="009C03AE" w:rsidRPr="00EE4316" w:rsidRDefault="009C03AE" w:rsidP="009C03AE">
            <w:pPr>
              <w:tabs>
                <w:tab w:val="left" w:pos="642"/>
              </w:tabs>
              <w:rPr>
                <w:b/>
                <w:bCs/>
                <w:sz w:val="24"/>
                <w:szCs w:val="24"/>
              </w:rPr>
            </w:pPr>
            <w:r>
              <w:rPr>
                <w:rFonts w:hint="cs"/>
                <w:b/>
                <w:bCs/>
                <w:sz w:val="24"/>
                <w:szCs w:val="24"/>
                <w:rtl/>
              </w:rPr>
              <w:t>الاختبار اليومي والشهري</w:t>
            </w:r>
          </w:p>
        </w:tc>
      </w:tr>
      <w:tr w:rsidR="009C03AE" w14:paraId="79FD4497"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CD0" w14:textId="77777777" w:rsidR="009C03AE" w:rsidRDefault="009C03AE" w:rsidP="009C03AE">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DFF" w14:textId="103DF012" w:rsidR="009C03AE" w:rsidRDefault="009C03AE" w:rsidP="009C03AE">
            <w:pPr>
              <w:tabs>
                <w:tab w:val="left" w:pos="642"/>
              </w:tabs>
            </w:pPr>
            <w:r>
              <w:rPr>
                <w:rFonts w:hint="cs"/>
                <w:color w:val="000000"/>
                <w:sz w:val="28"/>
                <w:szCs w:val="28"/>
                <w:rtl/>
              </w:rPr>
              <w:t>3</w:t>
            </w:r>
          </w:p>
        </w:tc>
        <w:tc>
          <w:tcPr>
            <w:tcW w:w="1985" w:type="dxa"/>
            <w:vMerge w:val="restart"/>
            <w:tcBorders>
              <w:top w:val="nil"/>
              <w:left w:val="single" w:sz="4" w:space="0" w:color="000000"/>
              <w:right w:val="single" w:sz="4" w:space="0" w:color="000000"/>
            </w:tcBorders>
            <w:shd w:val="clear" w:color="auto" w:fill="auto"/>
            <w:vAlign w:val="center"/>
          </w:tcPr>
          <w:p w14:paraId="5BB92F95"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36010" w14:textId="7AF72794"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 xml:space="preserve">الركن المعنوي للمساهمة التبعية في الجريمة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619"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E75038"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68A7CB3F"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EC5" w14:textId="77777777" w:rsidR="009C03AE" w:rsidRDefault="009C03AE" w:rsidP="009C03AE">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D0F" w14:textId="46864780"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03E189B6"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856E27" w14:textId="4C4396A2"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تأثير ظروف الجريمة على المساهمين فيها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9B1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4EBCA4"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098F99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0D8" w14:textId="77777777" w:rsidR="009C03AE" w:rsidRDefault="009C03AE" w:rsidP="009C03AE">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2BC" w14:textId="321BBE66"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40B96CD7"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3A3C2A" w14:textId="28F3D7D7"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أثر النتائج المحتملة في مسؤولية المساهمين في الجريمة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FB5C"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11EC09"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4EDDBFAE"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44BD" w14:textId="77777777" w:rsidR="009C03AE" w:rsidRDefault="009C03AE" w:rsidP="009C03AE">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E8E" w14:textId="3528BA62"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25C7A389"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D99037" w14:textId="3E3CF481"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القواعد العامة في أسباب الاباحة (أداء الواجب)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78D5"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EE37C0"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48CB520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4AA" w14:textId="77777777" w:rsidR="009C03AE" w:rsidRDefault="009C03AE" w:rsidP="009C03AE">
            <w:r>
              <w:rPr>
                <w:color w:val="000000"/>
                <w:sz w:val="28"/>
                <w:szCs w:val="28"/>
                <w:rtl/>
              </w:rPr>
              <w:lastRenderedPageBreak/>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E80D" w14:textId="1E14177C"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3CD820B3"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6B5509" w14:textId="26A09595"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استعمال الحق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043A"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70E343"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49E211F7"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1529" w14:textId="77777777" w:rsidR="009C03AE" w:rsidRDefault="009C03AE" w:rsidP="009C03AE">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354" w14:textId="38730062"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5DEDBAC2"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229E64" w14:textId="3964B84E"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الدفاع الشرعي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03B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D5390AD"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3CDB1ADC"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7C3" w14:textId="77777777" w:rsidR="009C03AE" w:rsidRDefault="009C03AE" w:rsidP="009C03AE">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3DF2" w14:textId="43524AA3" w:rsidR="009C03AE" w:rsidRDefault="009C03AE" w:rsidP="009C03AE">
            <w:pPr>
              <w:tabs>
                <w:tab w:val="left" w:pos="642"/>
              </w:tabs>
            </w:pPr>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0C997045"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4AFC0" w14:textId="4B662A05" w:rsidR="009C03AE" w:rsidRPr="007E24EB" w:rsidRDefault="009C03AE" w:rsidP="009C03AE">
            <w:pPr>
              <w:rPr>
                <w:sz w:val="28"/>
                <w:szCs w:val="28"/>
                <w:rtl/>
                <w:lang w:bidi="ar-IQ"/>
              </w:rPr>
            </w:pPr>
            <w:r w:rsidRPr="006E5B7D">
              <w:rPr>
                <w:rFonts w:asciiTheme="majorBidi" w:hAnsiTheme="majorBidi" w:cstheme="majorBidi"/>
                <w:sz w:val="28"/>
                <w:szCs w:val="28"/>
                <w:rtl/>
                <w:lang w:bidi="ar-IQ"/>
              </w:rPr>
              <w:t>أنواع الجرائم من حيث جسامتها وطبيعتها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4ACB"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4D12E8"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76824D56"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5D3" w14:textId="77777777" w:rsidR="009C03AE" w:rsidRDefault="009C03AE" w:rsidP="009C03AE">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B991" w14:textId="52C94B1A"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7B96C850"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8FA0B1" w14:textId="69F44E7A"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أنواع الجرائم من حيث ركنها المادي وركنها الشرعي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9B6A"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09B07AD"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5A362AE0" w14:textId="77777777" w:rsidTr="009C03AE">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61B" w14:textId="77777777" w:rsidR="009C03AE" w:rsidRDefault="009C03AE" w:rsidP="009C03AE">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A266" w14:textId="7EA4402B"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4B50285A"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28E3ED" w14:textId="5878E4AA" w:rsidR="009C03AE" w:rsidRPr="007E24EB" w:rsidRDefault="009C03AE" w:rsidP="009C03AE">
            <w:pPr>
              <w:bidi w:val="0"/>
              <w:jc w:val="right"/>
              <w:rPr>
                <w:sz w:val="28"/>
                <w:szCs w:val="28"/>
                <w:lang w:bidi="ar-IQ"/>
              </w:rPr>
            </w:pPr>
            <w:r w:rsidRPr="006E5B7D">
              <w:rPr>
                <w:rFonts w:asciiTheme="majorBidi" w:hAnsiTheme="majorBidi" w:cstheme="majorBidi"/>
                <w:sz w:val="28"/>
                <w:szCs w:val="28"/>
                <w:rtl/>
                <w:lang w:bidi="ar-IQ"/>
              </w:rPr>
              <w:t>المجرم وأساس المسؤولية الجنائية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622"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03B3391"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01B03315"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AE1C" w14:textId="77777777" w:rsidR="009C03AE" w:rsidRDefault="009C03AE" w:rsidP="009C03AE">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671B" w14:textId="481BA7AC"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60A31EE5"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E517D9" w14:textId="7CAF1E18"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سبب المسؤولية الجنائية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C5D0"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417849"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D4661F4"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66B3" w14:textId="77777777" w:rsidR="009C03AE" w:rsidRDefault="009C03AE" w:rsidP="009C03AE">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C919" w14:textId="559A788C"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6FA3A1BD"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0D1CF" w14:textId="76CAFCB8"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موانع المسؤولية الجنائية (الجنون أو عاهة في العقل)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DFAC"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7A8B7F"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18AB36D9"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86D1" w14:textId="77777777" w:rsidR="009C03AE" w:rsidRDefault="009C03AE" w:rsidP="009C03AE">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A3BE" w14:textId="45709933"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053E8320"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390EFB" w14:textId="251AF4E6"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 xml:space="preserve">السكر أو التخدير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168"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3CCDAD"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E0AD94A"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E3DE" w14:textId="77777777" w:rsidR="009C03AE" w:rsidRDefault="009C03AE" w:rsidP="009C03AE">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AEF7" w14:textId="48395EDB" w:rsidR="009C03AE" w:rsidRDefault="009C03AE" w:rsidP="009C03AE">
            <w:pPr>
              <w:tabs>
                <w:tab w:val="left" w:pos="642"/>
              </w:tabs>
            </w:pPr>
            <w:r>
              <w:rPr>
                <w:rFonts w:hint="cs"/>
                <w:color w:val="000000"/>
                <w:sz w:val="28"/>
                <w:szCs w:val="28"/>
                <w:rtl/>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42A022F" w14:textId="77777777" w:rsidR="009C03AE" w:rsidRDefault="009C03AE" w:rsidP="009C03AE"/>
        </w:tc>
        <w:tc>
          <w:tcPr>
            <w:tcW w:w="2268" w:type="dxa"/>
            <w:tcBorders>
              <w:top w:val="nil"/>
              <w:left w:val="single" w:sz="4" w:space="0" w:color="000000"/>
              <w:bottom w:val="single" w:sz="4" w:space="0" w:color="000000"/>
              <w:right w:val="single" w:sz="4" w:space="0" w:color="000000"/>
            </w:tcBorders>
            <w:shd w:val="clear" w:color="auto" w:fill="auto"/>
          </w:tcPr>
          <w:p w14:paraId="6AA2B7B6" w14:textId="10B7CDE2"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الاكراه</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F6EBDD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676FE69"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4D238337"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8DF" w14:textId="77777777" w:rsidR="009C03AE" w:rsidRDefault="009C03AE" w:rsidP="009C03AE">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6DAC" w14:textId="754C334A" w:rsidR="009C03AE" w:rsidRDefault="009C03AE" w:rsidP="009C03AE">
            <w:r>
              <w:rPr>
                <w:rFonts w:hint="cs"/>
                <w:color w:val="000000"/>
                <w:sz w:val="28"/>
                <w:szCs w:val="28"/>
                <w:rtl/>
              </w:rPr>
              <w:t>3</w:t>
            </w:r>
          </w:p>
        </w:tc>
        <w:tc>
          <w:tcPr>
            <w:tcW w:w="1985" w:type="dxa"/>
            <w:vMerge w:val="restart"/>
            <w:tcBorders>
              <w:top w:val="nil"/>
              <w:left w:val="single" w:sz="4" w:space="0" w:color="000000"/>
              <w:right w:val="single" w:sz="4" w:space="0" w:color="000000"/>
            </w:tcBorders>
            <w:shd w:val="clear" w:color="auto" w:fill="auto"/>
            <w:vAlign w:val="center"/>
          </w:tcPr>
          <w:p w14:paraId="6239204C"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98E205" w14:textId="29D805F7"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حالة الضرورة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AE90"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EC8E7F"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20E7D62"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B017" w14:textId="77777777" w:rsidR="009C03AE" w:rsidRDefault="009C03AE" w:rsidP="009C03AE">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DC4" w14:textId="6DCC82B4"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175EE1E7"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D0926" w14:textId="72EAF943"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صغر السن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36B"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CF76D4"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2B95C65F"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CE54" w14:textId="77777777" w:rsidR="009C03AE" w:rsidRDefault="009C03AE" w:rsidP="009C03AE">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290F" w14:textId="13346DB2"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1597F54D"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A3E14" w14:textId="57CD9A92" w:rsidR="009C03AE" w:rsidRPr="007E24EB" w:rsidRDefault="009C03AE" w:rsidP="009C03AE">
            <w:pPr>
              <w:bidi w:val="0"/>
              <w:jc w:val="right"/>
              <w:rPr>
                <w:sz w:val="28"/>
                <w:szCs w:val="28"/>
              </w:rPr>
            </w:pPr>
            <w:r w:rsidRPr="006E5B7D">
              <w:rPr>
                <w:rFonts w:asciiTheme="majorBidi" w:hAnsiTheme="majorBidi" w:cstheme="majorBidi"/>
                <w:sz w:val="28"/>
                <w:szCs w:val="28"/>
                <w:rtl/>
                <w:lang w:bidi="ar-IQ"/>
              </w:rPr>
              <w:t>مخففات المسؤولية الجنائية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418"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076AB8"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580BFA89"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6D3" w14:textId="77777777" w:rsidR="009C03AE" w:rsidRDefault="009C03AE" w:rsidP="009C03AE">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E19" w14:textId="6DD239C5" w:rsidR="009C03AE" w:rsidRDefault="009C03AE" w:rsidP="009C03AE">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14:paraId="52700FEE"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1FF833" w14:textId="42C6C009" w:rsidR="009C03AE" w:rsidRPr="007E24EB" w:rsidRDefault="009C03AE" w:rsidP="009C03AE">
            <w:pPr>
              <w:bidi w:val="0"/>
              <w:jc w:val="right"/>
              <w:rPr>
                <w:sz w:val="28"/>
                <w:szCs w:val="28"/>
                <w:rtl/>
                <w:lang w:bidi="ar-IQ"/>
              </w:rPr>
            </w:pPr>
            <w:r w:rsidRPr="006E5B7D">
              <w:rPr>
                <w:rFonts w:asciiTheme="majorBidi" w:hAnsiTheme="majorBidi" w:cstheme="majorBidi"/>
                <w:sz w:val="28"/>
                <w:szCs w:val="28"/>
                <w:rtl/>
                <w:lang w:bidi="ar-IQ"/>
              </w:rPr>
              <w:t>العقوبة (مفهومها – أهدافها – أنواعها)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9517"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418804"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r w:rsidR="009C03AE" w14:paraId="1A30B697" w14:textId="77777777" w:rsidTr="009C03AE">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47FD" w14:textId="77777777" w:rsidR="009C03AE" w:rsidRDefault="009C03AE" w:rsidP="009C03AE">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962A" w14:textId="3ED1C57D" w:rsidR="009C03AE" w:rsidRDefault="009C03AE" w:rsidP="009C03AE">
            <w:r>
              <w:rPr>
                <w:rFonts w:hint="cs"/>
                <w:color w:val="000000"/>
                <w:sz w:val="28"/>
                <w:szCs w:val="28"/>
                <w:rtl/>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3DAC09E" w14:textId="77777777" w:rsidR="009C03AE" w:rsidRDefault="009C03AE" w:rsidP="009C03AE"/>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1C54E0" w14:textId="7444EE97" w:rsidR="009C03AE" w:rsidRPr="007E24EB" w:rsidRDefault="009C03AE" w:rsidP="009C03AE">
            <w:pPr>
              <w:rPr>
                <w:sz w:val="28"/>
                <w:szCs w:val="28"/>
                <w:rtl/>
                <w:lang w:bidi="ar-IQ"/>
              </w:rPr>
            </w:pPr>
            <w:r w:rsidRPr="006E5B7D">
              <w:rPr>
                <w:rFonts w:asciiTheme="majorBidi" w:hAnsiTheme="majorBidi" w:cstheme="majorBidi"/>
                <w:sz w:val="28"/>
                <w:szCs w:val="28"/>
                <w:rtl/>
                <w:lang w:bidi="ar-IQ"/>
              </w:rPr>
              <w:t xml:space="preserve">تفريد العقوبة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E95F" w14:textId="77777777" w:rsidR="009C03AE" w:rsidRDefault="009C03AE" w:rsidP="009C03AE">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35ACBE" w14:textId="77777777" w:rsidR="009C03AE" w:rsidRPr="00EE4316" w:rsidRDefault="009C03AE" w:rsidP="009C03AE">
            <w:pPr>
              <w:rPr>
                <w:b/>
                <w:bCs/>
                <w:sz w:val="24"/>
                <w:szCs w:val="24"/>
              </w:rPr>
            </w:pPr>
            <w:r w:rsidRPr="00EE4316">
              <w:rPr>
                <w:b/>
                <w:bCs/>
                <w:sz w:val="24"/>
                <w:szCs w:val="24"/>
                <w:rtl/>
              </w:rPr>
              <w:t xml:space="preserve">الاختبار اليومي والشهري  </w:t>
            </w:r>
          </w:p>
        </w:tc>
      </w:tr>
    </w:tbl>
    <w:p w14:paraId="59D96FDB"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2A4F6C39"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51CD3" w14:textId="77777777" w:rsidR="005C0892" w:rsidRDefault="00457DA1" w:rsidP="00BA1A80">
            <w:pPr>
              <w:tabs>
                <w:tab w:val="left" w:pos="612"/>
                <w:tab w:val="left" w:pos="792"/>
              </w:tabs>
            </w:pPr>
            <w:r>
              <w:rPr>
                <w:color w:val="000000"/>
                <w:sz w:val="28"/>
                <w:szCs w:val="28"/>
                <w:rtl/>
              </w:rPr>
              <w:t>11-البنية التحتية</w:t>
            </w:r>
          </w:p>
        </w:tc>
      </w:tr>
      <w:tr w:rsidR="005C0892" w14:paraId="313899C9"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889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A6DC" w14:textId="18292945" w:rsidR="009C03AE" w:rsidRDefault="00C2699B" w:rsidP="009C03AE">
            <w:pPr>
              <w:pStyle w:val="ab"/>
              <w:numPr>
                <w:ilvl w:val="0"/>
                <w:numId w:val="4"/>
              </w:numPr>
              <w:tabs>
                <w:tab w:val="left" w:pos="5516"/>
              </w:tabs>
              <w:spacing w:after="0" w:line="240" w:lineRule="auto"/>
              <w:rPr>
                <w:rFonts w:ascii="Simplified Arabic" w:eastAsia="Simplified Arabic" w:hAnsi="Simplified Arabic" w:cs="Simplified Arabic"/>
                <w:b/>
                <w:sz w:val="28"/>
                <w:szCs w:val="28"/>
              </w:rPr>
            </w:pPr>
            <w:r w:rsidRPr="00C2699B">
              <w:rPr>
                <w:sz w:val="28"/>
                <w:szCs w:val="28"/>
                <w:rtl/>
              </w:rPr>
              <w:t>1-</w:t>
            </w:r>
            <w:r w:rsidR="009C03AE">
              <w:rPr>
                <w:rFonts w:hint="cs"/>
                <w:sz w:val="28"/>
                <w:szCs w:val="28"/>
                <w:rtl/>
              </w:rPr>
              <w:t xml:space="preserve"> </w:t>
            </w:r>
            <w:r w:rsidR="009C03AE" w:rsidRPr="006E5B7D">
              <w:rPr>
                <w:rFonts w:ascii="Simplified Arabic" w:eastAsia="Simplified Arabic" w:hAnsi="Simplified Arabic" w:cs="Simplified Arabic" w:hint="cs"/>
                <w:b/>
                <w:sz w:val="28"/>
                <w:szCs w:val="28"/>
                <w:rtl/>
              </w:rPr>
              <w:t>الكتاب المنهجي: د. علي حسين الخلف ود. سلطان عبد القادر الشاوي، المبادئ العامة في قانون العقوبات.</w:t>
            </w:r>
          </w:p>
          <w:p w14:paraId="0A3F15EB" w14:textId="3DE501A4" w:rsidR="005C0892" w:rsidRPr="009C03AE" w:rsidRDefault="005C0892" w:rsidP="005663EB">
            <w:pPr>
              <w:rPr>
                <w:sz w:val="28"/>
                <w:szCs w:val="28"/>
              </w:rPr>
            </w:pPr>
          </w:p>
        </w:tc>
      </w:tr>
      <w:tr w:rsidR="005C0892" w14:paraId="4ED6C48D"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7D73" w14:textId="77777777" w:rsidR="005C0892" w:rsidRDefault="00457DA1" w:rsidP="00BA1A80">
            <w:r>
              <w:rPr>
                <w:color w:val="000000"/>
                <w:sz w:val="28"/>
                <w:szCs w:val="28"/>
                <w:rtl/>
              </w:rPr>
              <w:t xml:space="preserve">2- المراجع الرئيسية </w:t>
            </w:r>
            <w:proofErr w:type="gramStart"/>
            <w:r>
              <w:rPr>
                <w:color w:val="000000"/>
                <w:sz w:val="28"/>
                <w:szCs w:val="28"/>
                <w:rtl/>
              </w:rPr>
              <w:t>( المصادر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ADF73" w14:textId="77777777" w:rsidR="009C03AE" w:rsidRDefault="009C03AE" w:rsidP="009C03AE">
            <w:pPr>
              <w:pStyle w:val="ab"/>
              <w:numPr>
                <w:ilvl w:val="0"/>
                <w:numId w:val="4"/>
              </w:numPr>
              <w:tabs>
                <w:tab w:val="left" w:pos="5516"/>
              </w:tabs>
              <w:spacing w:after="0" w:line="240" w:lineRule="auto"/>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 xml:space="preserve">د. فخري الحديثي، شرح قانون العقوبات </w:t>
            </w:r>
            <w:r>
              <w:rPr>
                <w:rFonts w:ascii="Simplified Arabic" w:eastAsia="Simplified Arabic" w:hAnsi="Simplified Arabic" w:cs="Simplified Arabic"/>
                <w:b/>
                <w:sz w:val="28"/>
                <w:szCs w:val="28"/>
                <w:rtl/>
              </w:rPr>
              <w:t>–</w:t>
            </w:r>
            <w:r>
              <w:rPr>
                <w:rFonts w:ascii="Simplified Arabic" w:eastAsia="Simplified Arabic" w:hAnsi="Simplified Arabic" w:cs="Simplified Arabic" w:hint="cs"/>
                <w:b/>
                <w:sz w:val="28"/>
                <w:szCs w:val="28"/>
                <w:rtl/>
              </w:rPr>
              <w:t xml:space="preserve"> القسم العام.</w:t>
            </w:r>
          </w:p>
          <w:p w14:paraId="6F4B08BB" w14:textId="77777777" w:rsidR="009C03AE" w:rsidRDefault="009C03AE" w:rsidP="009C03AE">
            <w:pPr>
              <w:pStyle w:val="ab"/>
              <w:numPr>
                <w:ilvl w:val="0"/>
                <w:numId w:val="4"/>
              </w:numPr>
              <w:tabs>
                <w:tab w:val="left" w:pos="5516"/>
              </w:tabs>
              <w:spacing w:after="0" w:line="240" w:lineRule="auto"/>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د. جمال الحيدري، الوافي في قانون العقوبات، القسم العام.</w:t>
            </w:r>
          </w:p>
          <w:p w14:paraId="2C9AD27D" w14:textId="77777777" w:rsidR="009C03AE" w:rsidRDefault="009C03AE" w:rsidP="009C03AE">
            <w:pPr>
              <w:pStyle w:val="ab"/>
              <w:numPr>
                <w:ilvl w:val="0"/>
                <w:numId w:val="4"/>
              </w:numPr>
              <w:tabs>
                <w:tab w:val="left" w:pos="5516"/>
              </w:tabs>
              <w:spacing w:after="0" w:line="240" w:lineRule="auto"/>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lastRenderedPageBreak/>
              <w:t xml:space="preserve">د. محمود نجيب حسني، شرح قانون العقوبات </w:t>
            </w:r>
            <w:r>
              <w:rPr>
                <w:rFonts w:ascii="Simplified Arabic" w:eastAsia="Simplified Arabic" w:hAnsi="Simplified Arabic" w:cs="Simplified Arabic"/>
                <w:b/>
                <w:sz w:val="28"/>
                <w:szCs w:val="28"/>
                <w:rtl/>
              </w:rPr>
              <w:t>–</w:t>
            </w:r>
            <w:r>
              <w:rPr>
                <w:rFonts w:ascii="Simplified Arabic" w:eastAsia="Simplified Arabic" w:hAnsi="Simplified Arabic" w:cs="Simplified Arabic" w:hint="cs"/>
                <w:b/>
                <w:sz w:val="28"/>
                <w:szCs w:val="28"/>
                <w:rtl/>
              </w:rPr>
              <w:t xml:space="preserve"> القسم العام.</w:t>
            </w:r>
          </w:p>
          <w:p w14:paraId="6D897EEA" w14:textId="4A89D642" w:rsidR="005C0892" w:rsidRPr="00104E6E" w:rsidRDefault="009C03AE" w:rsidP="009C03AE">
            <w:pPr>
              <w:rPr>
                <w:sz w:val="28"/>
                <w:szCs w:val="28"/>
                <w:lang w:bidi="ar-IQ"/>
              </w:rPr>
            </w:pPr>
            <w:r>
              <w:rPr>
                <w:rFonts w:ascii="Simplified Arabic" w:eastAsia="Simplified Arabic" w:hAnsi="Simplified Arabic" w:cs="Simplified Arabic" w:hint="cs"/>
                <w:b/>
                <w:sz w:val="28"/>
                <w:szCs w:val="28"/>
                <w:rtl/>
              </w:rPr>
              <w:t>د. أكرم نشأت إبراهيم، القواعد العامة في قانون العقوبات المقارن.</w:t>
            </w:r>
          </w:p>
        </w:tc>
      </w:tr>
      <w:tr w:rsidR="005C0892" w14:paraId="495670F2"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44A5" w14:textId="77777777" w:rsidR="005C0892" w:rsidRDefault="00457DA1" w:rsidP="00BA1A80">
            <w:pPr>
              <w:numPr>
                <w:ilvl w:val="0"/>
                <w:numId w:val="2"/>
              </w:numPr>
              <w:tabs>
                <w:tab w:val="left" w:pos="0"/>
              </w:tabs>
              <w:ind w:left="360"/>
            </w:pPr>
            <w:r>
              <w:rPr>
                <w:color w:val="000000"/>
                <w:sz w:val="28"/>
                <w:szCs w:val="28"/>
                <w:rtl/>
              </w:rPr>
              <w:lastRenderedPageBreak/>
              <w:t xml:space="preserve">الكتب والمراجع التي يوصى بها (المجلات </w:t>
            </w:r>
            <w:proofErr w:type="gramStart"/>
            <w:r>
              <w:rPr>
                <w:color w:val="000000"/>
                <w:sz w:val="28"/>
                <w:szCs w:val="28"/>
                <w:rtl/>
              </w:rPr>
              <w:t>العلمية ،التقارير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53D" w14:textId="7013EB26" w:rsidR="005C0892" w:rsidRDefault="005663EB" w:rsidP="00BA1A80">
            <w:r>
              <w:rPr>
                <w:rFonts w:hint="cs"/>
                <w:color w:val="000000"/>
                <w:sz w:val="28"/>
                <w:szCs w:val="28"/>
                <w:rtl/>
              </w:rPr>
              <w:t xml:space="preserve">المؤلفات لمختلف فقهاء </w:t>
            </w:r>
            <w:r w:rsidR="00E97423">
              <w:rPr>
                <w:rFonts w:hint="cs"/>
                <w:color w:val="000000"/>
                <w:sz w:val="28"/>
                <w:szCs w:val="28"/>
                <w:rtl/>
              </w:rPr>
              <w:t>قانون المالية العامة</w:t>
            </w:r>
            <w:r>
              <w:rPr>
                <w:rFonts w:hint="cs"/>
                <w:color w:val="000000"/>
                <w:sz w:val="28"/>
                <w:szCs w:val="28"/>
                <w:rtl/>
              </w:rPr>
              <w:t>.</w:t>
            </w:r>
            <w:r w:rsidR="00104E6E">
              <w:rPr>
                <w:rFonts w:hint="cs"/>
                <w:color w:val="000000"/>
                <w:sz w:val="28"/>
                <w:szCs w:val="28"/>
                <w:rtl/>
              </w:rPr>
              <w:t xml:space="preserve"> </w:t>
            </w:r>
          </w:p>
        </w:tc>
      </w:tr>
      <w:tr w:rsidR="005C0892" w14:paraId="52E3CD4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E150" w14:textId="77777777"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14:paraId="3ECB7508"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BE0" w14:textId="3025B61C" w:rsidR="005C0892" w:rsidRDefault="005C0892" w:rsidP="00BA1A80">
            <w:pPr>
              <w:rPr>
                <w:color w:val="000000"/>
                <w:sz w:val="28"/>
                <w:szCs w:val="28"/>
              </w:rPr>
            </w:pPr>
          </w:p>
        </w:tc>
      </w:tr>
    </w:tbl>
    <w:p w14:paraId="08478393"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29DFD868"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343" w14:textId="77777777" w:rsidR="005C0892" w:rsidRDefault="00457DA1" w:rsidP="00BA1A80">
            <w:pPr>
              <w:tabs>
                <w:tab w:val="left" w:pos="867"/>
              </w:tabs>
            </w:pPr>
            <w:r>
              <w:rPr>
                <w:color w:val="000000"/>
                <w:sz w:val="28"/>
                <w:szCs w:val="28"/>
                <w:rtl/>
              </w:rPr>
              <w:t>12-خطة تطوير المقرر الدراسي</w:t>
            </w:r>
          </w:p>
        </w:tc>
      </w:tr>
      <w:tr w:rsidR="005C0892" w14:paraId="788D4C09"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A2C" w14:textId="18647C4E"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w:t>
            </w:r>
            <w:r w:rsidR="009C03AE">
              <w:rPr>
                <w:rFonts w:hint="cs"/>
                <w:color w:val="000000"/>
                <w:sz w:val="28"/>
                <w:szCs w:val="28"/>
                <w:rtl/>
              </w:rPr>
              <w:t xml:space="preserve"> كافة</w:t>
            </w:r>
            <w:r w:rsidR="005663EB">
              <w:rPr>
                <w:rFonts w:hint="cs"/>
                <w:color w:val="000000"/>
                <w:sz w:val="28"/>
                <w:szCs w:val="28"/>
                <w:rtl/>
              </w:rPr>
              <w:t xml:space="preserve"> موضوعات قانون</w:t>
            </w:r>
            <w:r w:rsidR="009C03AE">
              <w:rPr>
                <w:rFonts w:hint="cs"/>
                <w:color w:val="000000"/>
                <w:sz w:val="28"/>
                <w:szCs w:val="28"/>
                <w:rtl/>
              </w:rPr>
              <w:t xml:space="preserve"> العقوبات </w:t>
            </w:r>
            <w:r w:rsidR="009C03AE">
              <w:rPr>
                <w:color w:val="000000"/>
                <w:sz w:val="28"/>
                <w:szCs w:val="28"/>
                <w:rtl/>
              </w:rPr>
              <w:t>–</w:t>
            </w:r>
            <w:r w:rsidR="009C03AE">
              <w:rPr>
                <w:rFonts w:hint="cs"/>
                <w:color w:val="000000"/>
                <w:sz w:val="28"/>
                <w:szCs w:val="28"/>
                <w:rtl/>
              </w:rPr>
              <w:t xml:space="preserve"> القسم العام </w:t>
            </w:r>
            <w:r w:rsidR="005663EB">
              <w:rPr>
                <w:rFonts w:hint="cs"/>
                <w:color w:val="000000"/>
                <w:sz w:val="28"/>
                <w:szCs w:val="28"/>
                <w:rtl/>
              </w:rPr>
              <w:t>على نحوٍ من الدقة والموضوعية.</w:t>
            </w:r>
          </w:p>
        </w:tc>
      </w:tr>
    </w:tbl>
    <w:p w14:paraId="5FAADBFF" w14:textId="77777777" w:rsidR="005C0892" w:rsidRDefault="005C0892" w:rsidP="00BA1A80">
      <w:pPr>
        <w:spacing w:after="240" w:line="276" w:lineRule="auto"/>
        <w:rPr>
          <w:sz w:val="28"/>
          <w:szCs w:val="28"/>
        </w:rPr>
      </w:pPr>
    </w:p>
    <w:p w14:paraId="38C6A0AD" w14:textId="77777777" w:rsidR="005C0892" w:rsidRDefault="005C0892" w:rsidP="00BA1A80">
      <w:pPr>
        <w:rPr>
          <w:sz w:val="28"/>
          <w:szCs w:val="28"/>
        </w:rPr>
      </w:pPr>
    </w:p>
    <w:sectPr w:rsidR="005C0892">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187878FD"/>
    <w:multiLevelType w:val="hybridMultilevel"/>
    <w:tmpl w:val="A31E2DA4"/>
    <w:lvl w:ilvl="0" w:tplc="4254FD54">
      <w:start w:val="24"/>
      <w:numFmt w:val="bullet"/>
      <w:lvlText w:val="-"/>
      <w:lvlJc w:val="left"/>
      <w:pPr>
        <w:ind w:left="360" w:hanging="360"/>
      </w:pPr>
      <w:rPr>
        <w:rFonts w:ascii="Simplified Arabic" w:eastAsia="Simplified Arabic" w:hAnsi="Simplified Arabic" w:cs="Simplified Arabic"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E065EB"/>
    <w:multiLevelType w:val="hybridMultilevel"/>
    <w:tmpl w:val="BE94C5A0"/>
    <w:lvl w:ilvl="0" w:tplc="02D63BA0">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15:restartNumberingAfterBreak="0">
    <w:nsid w:val="7C906460"/>
    <w:multiLevelType w:val="hybridMultilevel"/>
    <w:tmpl w:val="1ED885A6"/>
    <w:lvl w:ilvl="0" w:tplc="360E40BE">
      <w:start w:val="24"/>
      <w:numFmt w:val="bullet"/>
      <w:lvlText w:val="-"/>
      <w:lvlJc w:val="left"/>
      <w:pPr>
        <w:ind w:left="360" w:hanging="360"/>
      </w:pPr>
      <w:rPr>
        <w:rFonts w:ascii="Simplified Arabic" w:eastAsia="Simplified Arabic"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7421350">
    <w:abstractNumId w:val="0"/>
  </w:num>
  <w:num w:numId="2" w16cid:durableId="1763836192">
    <w:abstractNumId w:val="3"/>
  </w:num>
  <w:num w:numId="3" w16cid:durableId="42558615">
    <w:abstractNumId w:val="1"/>
  </w:num>
  <w:num w:numId="4" w16cid:durableId="792527805">
    <w:abstractNumId w:val="4"/>
  </w:num>
  <w:num w:numId="5" w16cid:durableId="181216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C0892"/>
    <w:rsid w:val="000278EF"/>
    <w:rsid w:val="0006348B"/>
    <w:rsid w:val="00104E6E"/>
    <w:rsid w:val="0011771B"/>
    <w:rsid w:val="00186043"/>
    <w:rsid w:val="0020574F"/>
    <w:rsid w:val="002223B9"/>
    <w:rsid w:val="00372F47"/>
    <w:rsid w:val="00380DDD"/>
    <w:rsid w:val="00457DA1"/>
    <w:rsid w:val="00490904"/>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18B1"/>
    <w:rsid w:val="009C03AE"/>
    <w:rsid w:val="00A7699D"/>
    <w:rsid w:val="00A82C28"/>
    <w:rsid w:val="00AB328D"/>
    <w:rsid w:val="00AE4347"/>
    <w:rsid w:val="00AF107B"/>
    <w:rsid w:val="00BA1A80"/>
    <w:rsid w:val="00BA5537"/>
    <w:rsid w:val="00BF618F"/>
    <w:rsid w:val="00C009F2"/>
    <w:rsid w:val="00C03EC7"/>
    <w:rsid w:val="00C2699B"/>
    <w:rsid w:val="00CA167D"/>
    <w:rsid w:val="00CB509E"/>
    <w:rsid w:val="00D4048A"/>
    <w:rsid w:val="00DC77F2"/>
    <w:rsid w:val="00E97423"/>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AC39"/>
  <w15:docId w15:val="{7A8F83B1-C627-4855-BE56-CDBAE58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 w:type="paragraph" w:styleId="ab">
    <w:name w:val="List Paragraph"/>
    <w:basedOn w:val="a"/>
    <w:uiPriority w:val="34"/>
    <w:qFormat/>
    <w:rsid w:val="009C03AE"/>
    <w:pPr>
      <w:spacing w:after="160" w:line="259" w:lineRule="auto"/>
      <w:ind w:left="720" w:firstLine="567"/>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1026</Words>
  <Characters>5851</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Ahmed Jaber</cp:lastModifiedBy>
  <cp:revision>18</cp:revision>
  <dcterms:created xsi:type="dcterms:W3CDTF">2023-11-27T17:44:00Z</dcterms:created>
  <dcterms:modified xsi:type="dcterms:W3CDTF">2024-04-17T17:55:00Z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a03b2074daee2c662b1865ce6b7af4253c10ebb8f1a3f07332411caeb2e58075</vt:lpwstr>
  </property>
</Properties>
</file>